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E7D" w:rsidRPr="00B24057" w:rsidRDefault="009C5E7D" w:rsidP="009C5E7D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Проект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ЗАКОН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ПСКОВСКОЙ ОБЛАСТИ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О внесении изменений в Закон Псковской области</w:t>
      </w: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«О промышленной политике в Псковской области»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24057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Статья 1</w:t>
      </w: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C5E7D" w:rsidRPr="00B24057" w:rsidRDefault="009C5E7D" w:rsidP="009C5E7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24057">
        <w:rPr>
          <w:rFonts w:ascii="Times New Roman" w:eastAsia="Calibri" w:hAnsi="Times New Roman" w:cs="Times New Roman"/>
          <w:sz w:val="30"/>
          <w:szCs w:val="30"/>
        </w:rPr>
        <w:t>Внести в Закон Псковской области от 08.10.2015</w:t>
      </w:r>
      <w:r w:rsidRPr="00B24057">
        <w:rPr>
          <w:rFonts w:ascii="Times New Roman" w:eastAsia="Calibri" w:hAnsi="Times New Roman" w:cs="Times New Roman"/>
          <w:sz w:val="30"/>
          <w:szCs w:val="30"/>
        </w:rPr>
        <w:br/>
        <w:t>№ 1585-ОЗ «О промышленной политике в Псковской области»</w:t>
      </w:r>
      <w:r w:rsidRPr="00B24057">
        <w:rPr>
          <w:rFonts w:ascii="Times New Roman" w:eastAsia="Calibri" w:hAnsi="Times New Roman" w:cs="Times New Roman"/>
          <w:sz w:val="30"/>
          <w:szCs w:val="30"/>
        </w:rPr>
        <w:br/>
        <w:t xml:space="preserve">(с изменениями, внесенными </w:t>
      </w:r>
      <w:r w:rsidR="00B24057" w:rsidRPr="00B24057">
        <w:rPr>
          <w:rFonts w:ascii="Times New Roman" w:eastAsia="Calibri" w:hAnsi="Times New Roman" w:cs="Times New Roman"/>
          <w:sz w:val="30"/>
          <w:szCs w:val="30"/>
        </w:rPr>
        <w:t>З</w:t>
      </w:r>
      <w:r w:rsidRPr="00B24057">
        <w:rPr>
          <w:rFonts w:ascii="Times New Roman" w:eastAsia="Calibri" w:hAnsi="Times New Roman" w:cs="Times New Roman"/>
          <w:sz w:val="30"/>
          <w:szCs w:val="30"/>
        </w:rPr>
        <w:t>аконом области</w:t>
      </w:r>
      <w:r w:rsidRPr="00B24057">
        <w:t xml:space="preserve"> </w:t>
      </w:r>
      <w:r w:rsidRPr="00B24057">
        <w:rPr>
          <w:rFonts w:ascii="Times New Roman" w:eastAsia="Calibri" w:hAnsi="Times New Roman" w:cs="Times New Roman"/>
          <w:sz w:val="30"/>
          <w:szCs w:val="30"/>
        </w:rPr>
        <w:t>от 11.10.2018 № 1881-ОЗ) следующие изменения:</w:t>
      </w:r>
    </w:p>
    <w:p w:rsidR="009C5E7D" w:rsidRPr="00B24057" w:rsidRDefault="009C5E7D" w:rsidP="009C5E7D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в статье 3: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а) в части 2: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пункт 1 дополнить подпунктом «г» следующего содержания: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«г) порядка применения мер стимулирования деятельности в сфере промышленности в отношении</w:t>
      </w:r>
      <w:r w:rsidRPr="00B24057">
        <w:t xml:space="preserve"> </w:t>
      </w:r>
      <w:r w:rsidRPr="00B24057">
        <w:rPr>
          <w:rFonts w:ascii="Times New Roman" w:hAnsi="Times New Roman" w:cs="Times New Roman"/>
          <w:sz w:val="30"/>
          <w:szCs w:val="30"/>
        </w:rPr>
        <w:t>инвесторов, заключивших специальный инвестиционный контракт</w:t>
      </w:r>
      <w:r w:rsidRPr="00B24057">
        <w:t xml:space="preserve"> </w:t>
      </w:r>
      <w:r w:rsidRPr="00B24057">
        <w:rPr>
          <w:rFonts w:ascii="Times New Roman" w:hAnsi="Times New Roman" w:cs="Times New Roman"/>
          <w:sz w:val="30"/>
          <w:szCs w:val="30"/>
        </w:rPr>
        <w:t>в соответствии с Федеральным законом</w:t>
      </w:r>
      <w:proofErr w:type="gramStart"/>
      <w:r w:rsidRPr="00B24057">
        <w:rPr>
          <w:rFonts w:ascii="Times New Roman" w:hAnsi="Times New Roman" w:cs="Times New Roman"/>
          <w:sz w:val="30"/>
          <w:szCs w:val="30"/>
        </w:rPr>
        <w:t>;»</w:t>
      </w:r>
      <w:proofErr w:type="gramEnd"/>
      <w:r w:rsidRPr="00B24057">
        <w:rPr>
          <w:rFonts w:ascii="Times New Roman" w:hAnsi="Times New Roman" w:cs="Times New Roman"/>
          <w:sz w:val="30"/>
          <w:szCs w:val="30"/>
        </w:rPr>
        <w:t>;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пункт 6 признать утратившим силу;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дополнить пунктом 6.1 следующего содержания: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24057">
        <w:rPr>
          <w:rFonts w:ascii="Times New Roman" w:hAnsi="Times New Roman" w:cs="Times New Roman"/>
          <w:sz w:val="30"/>
          <w:szCs w:val="30"/>
        </w:rPr>
        <w:t>«6.1) направление предложений в определенный Правительством Российской Федерации федеральный орган исполнительной власти</w:t>
      </w:r>
      <w:r w:rsidRPr="00B24057">
        <w:rPr>
          <w:rFonts w:ascii="Times New Roman" w:hAnsi="Times New Roman" w:cs="Times New Roman"/>
          <w:sz w:val="30"/>
          <w:szCs w:val="30"/>
        </w:rPr>
        <w:br/>
        <w:t>в сфере промышленной политики о включении технологии в перечень видов технологий, признаваемых современными технологиями в целях заключения специальных инвестиционных контрактов (далее – перечень современных технологий);»;</w:t>
      </w:r>
      <w:proofErr w:type="gramEnd"/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б) часть 3 дополнить пунктами 3.1 и 3.2 следующего содержания: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 xml:space="preserve">«3.1) </w:t>
      </w:r>
      <w:proofErr w:type="gramStart"/>
      <w:r w:rsidRPr="00B24057">
        <w:rPr>
          <w:rFonts w:ascii="Times New Roman" w:hAnsi="Times New Roman" w:cs="Times New Roman"/>
          <w:sz w:val="30"/>
          <w:szCs w:val="30"/>
        </w:rPr>
        <w:t>контроль за</w:t>
      </w:r>
      <w:proofErr w:type="gramEnd"/>
      <w:r w:rsidRPr="00B24057">
        <w:rPr>
          <w:rFonts w:ascii="Times New Roman" w:hAnsi="Times New Roman" w:cs="Times New Roman"/>
          <w:sz w:val="30"/>
          <w:szCs w:val="30"/>
        </w:rPr>
        <w:t xml:space="preserve"> выполнением инвесторами обязательств</w:t>
      </w:r>
      <w:r w:rsidRPr="00B24057">
        <w:rPr>
          <w:rFonts w:ascii="Times New Roman" w:hAnsi="Times New Roman" w:cs="Times New Roman"/>
          <w:sz w:val="30"/>
          <w:szCs w:val="30"/>
        </w:rPr>
        <w:br/>
        <w:t>по специальным инвестиционным контрактам в порядке, установленном Правительством Российской Федерации;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24057">
        <w:rPr>
          <w:rFonts w:ascii="Times New Roman" w:hAnsi="Times New Roman" w:cs="Times New Roman"/>
          <w:sz w:val="30"/>
          <w:szCs w:val="30"/>
        </w:rPr>
        <w:t>3.2) подготовка предложений о включении технологии в перечень современных технологий для их направления Администрацией области</w:t>
      </w:r>
      <w:r w:rsidRPr="00B24057">
        <w:rPr>
          <w:rFonts w:ascii="Times New Roman" w:hAnsi="Times New Roman" w:cs="Times New Roman"/>
          <w:sz w:val="30"/>
          <w:szCs w:val="30"/>
        </w:rPr>
        <w:br/>
        <w:t>в определенный Правительством Российской Федерации федеральный орган исполнительной власти в сфере промышленной политики;»;</w:t>
      </w:r>
      <w:proofErr w:type="gramEnd"/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lastRenderedPageBreak/>
        <w:t>2) в части 1 статьи 4 после слов «осуществляется путем предоставления ее субъектам» дополнить словами «(в том числе инвесторам, заключившим специальный инвестиционный контракт)</w:t>
      </w:r>
      <w:proofErr w:type="gramStart"/>
      <w:r w:rsidRPr="00B24057">
        <w:rPr>
          <w:rFonts w:ascii="Times New Roman" w:hAnsi="Times New Roman" w:cs="Times New Roman"/>
          <w:sz w:val="30"/>
          <w:szCs w:val="30"/>
        </w:rPr>
        <w:t>:»</w:t>
      </w:r>
      <w:proofErr w:type="gramEnd"/>
      <w:r w:rsidRPr="00B24057">
        <w:rPr>
          <w:rFonts w:ascii="Times New Roman" w:hAnsi="Times New Roman" w:cs="Times New Roman"/>
          <w:sz w:val="30"/>
          <w:szCs w:val="30"/>
        </w:rPr>
        <w:t>;</w:t>
      </w:r>
    </w:p>
    <w:p w:rsidR="009C5E7D" w:rsidRPr="00B24057" w:rsidRDefault="009C5E7D" w:rsidP="009C5E7D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дополнить статьей 5.1 следующего содержания: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«Статья 5.1. Специальный инвестиционный контракт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1</w:t>
      </w:r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. </w:t>
      </w:r>
      <w:proofErr w:type="gramStart"/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t>В соответствии с Федеральным законом по специальному инвестиционному контракту одна сторона - инвестор в предусмотренный этим контрактом срок обязуется реализовать инвестиционный проект</w:t>
      </w:r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по внедрению или разработке и внедрению технологии, указанной</w:t>
      </w:r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в частях 2, 3 статьи 18.1 Федерального закона, в целях освоения серийного производства промышленной продукции на основе указанной технологии на территории области (далее - проект), вложив в проект собственные и (или) привлеченные</w:t>
      </w:r>
      <w:proofErr w:type="gramEnd"/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proofErr w:type="gramStart"/>
      <w:r w:rsidRPr="00B24057">
        <w:rPr>
          <w:rFonts w:ascii="Times New Roman" w:hAnsi="Times New Roman" w:cs="Times New Roman"/>
          <w:color w:val="000000" w:themeColor="text1"/>
          <w:sz w:val="30"/>
          <w:szCs w:val="30"/>
        </w:rPr>
        <w:t>средства, а другая сторона - совместно Российская Федерация, и Псковская область, и муниципальное образование области в пределах своих полномочий в течение срока действия специального инвестиционного контракта обязуются обеспечивать стабильность условий ведения хозяйственной деятельности для инвестора и применять меры стимулирования деятельности в сфере промышленности, предусмотренные специальным инвестиционным контрактом в соответствии с законодательством Российской Федерации, законодательством области, муниципальными правовыми актами области.</w:t>
      </w:r>
      <w:proofErr w:type="gramEnd"/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2. Заключение, изменение, расторжение и прекращение действия специального инвестиционного контракта осуществляется в порядке, предусмотренном Федеральным законом и принимаемыми</w:t>
      </w:r>
      <w:r w:rsidRPr="00B24057">
        <w:rPr>
          <w:rFonts w:ascii="Times New Roman" w:hAnsi="Times New Roman" w:cs="Times New Roman"/>
          <w:sz w:val="30"/>
          <w:szCs w:val="30"/>
        </w:rPr>
        <w:br/>
        <w:t>в соответствии с ним нормативными правовыми актами Российской Федерации.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3.</w:t>
      </w:r>
      <w:r w:rsidRPr="00B24057">
        <w:t xml:space="preserve"> </w:t>
      </w:r>
      <w:r w:rsidRPr="00B24057">
        <w:rPr>
          <w:rFonts w:ascii="Times New Roman" w:hAnsi="Times New Roman" w:cs="Times New Roman"/>
          <w:sz w:val="30"/>
          <w:szCs w:val="30"/>
        </w:rPr>
        <w:t>При заключении специального инвестиционного контракта</w:t>
      </w:r>
      <w:r w:rsidRPr="00B24057">
        <w:rPr>
          <w:rFonts w:ascii="Times New Roman" w:hAnsi="Times New Roman" w:cs="Times New Roman"/>
          <w:sz w:val="30"/>
          <w:szCs w:val="30"/>
        </w:rPr>
        <w:br/>
        <w:t>от имени области действует Губернатор области.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 xml:space="preserve">4. </w:t>
      </w:r>
      <w:proofErr w:type="gramStart"/>
      <w:r w:rsidRPr="00B24057">
        <w:rPr>
          <w:rFonts w:ascii="Times New Roman" w:hAnsi="Times New Roman" w:cs="Times New Roman"/>
          <w:sz w:val="30"/>
          <w:szCs w:val="30"/>
        </w:rPr>
        <w:t>С даты заключения специального инвестиционного контракта</w:t>
      </w:r>
      <w:r w:rsidRPr="00B24057">
        <w:rPr>
          <w:rFonts w:ascii="Times New Roman" w:hAnsi="Times New Roman" w:cs="Times New Roman"/>
          <w:sz w:val="30"/>
          <w:szCs w:val="30"/>
        </w:rPr>
        <w:br/>
        <w:t>и в течение срока его действия в отношении инвестора не применяются нормативные правовые акты области, которые вступили в силу</w:t>
      </w:r>
      <w:r w:rsidRPr="00B24057">
        <w:rPr>
          <w:rFonts w:ascii="Times New Roman" w:hAnsi="Times New Roman" w:cs="Times New Roman"/>
          <w:sz w:val="30"/>
          <w:szCs w:val="30"/>
        </w:rPr>
        <w:br/>
        <w:t>после даты заключения специального инвестиционного контракта</w:t>
      </w:r>
      <w:r w:rsidRPr="00B24057">
        <w:rPr>
          <w:rFonts w:ascii="Times New Roman" w:hAnsi="Times New Roman" w:cs="Times New Roman"/>
          <w:sz w:val="30"/>
          <w:szCs w:val="30"/>
        </w:rPr>
        <w:br/>
        <w:t>и которые вводят ограничения и (или) запреты на реализацию прав, приобретенных или осуществляемых инвестором в целях выполнения специального инвестиционного контракта, при условии, что специальный порядок применения к инвестору положений</w:t>
      </w:r>
      <w:proofErr w:type="gramEnd"/>
      <w:r w:rsidRPr="00B24057">
        <w:rPr>
          <w:rFonts w:ascii="Times New Roman" w:hAnsi="Times New Roman" w:cs="Times New Roman"/>
          <w:sz w:val="30"/>
          <w:szCs w:val="30"/>
        </w:rPr>
        <w:t xml:space="preserve"> нормативных правовых </w:t>
      </w:r>
      <w:r w:rsidRPr="00B24057">
        <w:rPr>
          <w:rFonts w:ascii="Times New Roman" w:hAnsi="Times New Roman" w:cs="Times New Roman"/>
          <w:sz w:val="30"/>
          <w:szCs w:val="30"/>
        </w:rPr>
        <w:lastRenderedPageBreak/>
        <w:t>актов, регулирующих соответствующие отношения с участием инвестора, на случай их изменения был предусмотрен законодательством области на дату заключения специального инвестиционного контракта.</w:t>
      </w:r>
    </w:p>
    <w:p w:rsidR="009C5E7D" w:rsidRPr="00B24057" w:rsidRDefault="009C5E7D" w:rsidP="009C5E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24057">
        <w:rPr>
          <w:rFonts w:ascii="Times New Roman" w:hAnsi="Times New Roman" w:cs="Times New Roman"/>
          <w:sz w:val="30"/>
          <w:szCs w:val="30"/>
        </w:rPr>
        <w:t>5. Для информационного взаимодействия лиц, указанных в статьях 18.1 и 18.5 Федерального закона, при заключении, изменении, расторжении и прекращении действия специальных инвестиционных контрактов, а также при осуществлении контроля за выполнением инвесторами обязательств по специальным инвестиционным контрактам используется государственная информационная система промышленности</w:t>
      </w:r>
      <w:proofErr w:type="gramStart"/>
      <w:r w:rsidRPr="00B24057">
        <w:rPr>
          <w:rFonts w:ascii="Times New Roman" w:hAnsi="Times New Roman" w:cs="Times New Roman"/>
          <w:sz w:val="30"/>
          <w:szCs w:val="30"/>
        </w:rPr>
        <w:t>.».</w:t>
      </w:r>
      <w:proofErr w:type="gramEnd"/>
    </w:p>
    <w:p w:rsidR="009C5E7D" w:rsidRPr="00B24057" w:rsidRDefault="009C5E7D" w:rsidP="009C5E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9C5E7D" w:rsidRPr="00B24057" w:rsidRDefault="009C5E7D" w:rsidP="009C5E7D">
      <w:pPr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24057">
        <w:rPr>
          <w:rFonts w:ascii="Times New Roman" w:eastAsia="Calibri" w:hAnsi="Times New Roman" w:cs="Times New Roman"/>
          <w:sz w:val="30"/>
          <w:szCs w:val="30"/>
        </w:rPr>
        <w:t>Статья 2</w:t>
      </w:r>
    </w:p>
    <w:p w:rsidR="009C5E7D" w:rsidRPr="00B24057" w:rsidRDefault="009C5E7D" w:rsidP="009C5E7D">
      <w:pPr>
        <w:spacing w:after="0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9C5E7D" w:rsidRPr="00B24057" w:rsidRDefault="009C5E7D" w:rsidP="009C5E7D">
      <w:pPr>
        <w:spacing w:after="0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24057">
        <w:rPr>
          <w:rFonts w:ascii="Times New Roman" w:eastAsia="Calibri" w:hAnsi="Times New Roman" w:cs="Times New Roman"/>
          <w:sz w:val="30"/>
          <w:szCs w:val="30"/>
        </w:rPr>
        <w:t>Настоящий Закон вступает в силу со дня его официального опубликования.</w:t>
      </w:r>
    </w:p>
    <w:p w:rsidR="009C5E7D" w:rsidRPr="00B24057" w:rsidRDefault="009C5E7D" w:rsidP="009C5E7D">
      <w:pPr>
        <w:widowControl w:val="0"/>
        <w:tabs>
          <w:tab w:val="left" w:pos="1234"/>
        </w:tabs>
        <w:spacing w:after="0"/>
        <w:ind w:right="20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</w:pPr>
    </w:p>
    <w:p w:rsidR="009C5E7D" w:rsidRPr="00B24057" w:rsidRDefault="009C5E7D" w:rsidP="009C5E7D">
      <w:pPr>
        <w:widowControl w:val="0"/>
        <w:tabs>
          <w:tab w:val="left" w:pos="1234"/>
        </w:tabs>
        <w:spacing w:after="0"/>
        <w:ind w:right="20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</w:pPr>
    </w:p>
    <w:p w:rsidR="009C5E7D" w:rsidRPr="00B24057" w:rsidRDefault="009C5E7D" w:rsidP="009C5E7D">
      <w:pPr>
        <w:widowControl w:val="0"/>
        <w:tabs>
          <w:tab w:val="left" w:pos="1234"/>
        </w:tabs>
        <w:spacing w:after="0"/>
        <w:ind w:right="20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ru-RU"/>
        </w:rPr>
      </w:pPr>
    </w:p>
    <w:p w:rsidR="009C5E7D" w:rsidRPr="00B24057" w:rsidRDefault="009C5E7D" w:rsidP="009C5E7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82832" w:rsidRPr="00B24057" w:rsidRDefault="009C5E7D" w:rsidP="009C5E7D">
      <w:pPr>
        <w:widowControl w:val="0"/>
        <w:tabs>
          <w:tab w:val="left" w:pos="4253"/>
        </w:tabs>
        <w:suppressAutoHyphens/>
        <w:spacing w:after="0" w:line="300" w:lineRule="auto"/>
        <w:rPr>
          <w:rFonts w:ascii="Times New Roman" w:eastAsia="Lucida Sans Unicode" w:hAnsi="Times New Roman" w:cs="Times New Roman"/>
          <w:kern w:val="1"/>
          <w:sz w:val="30"/>
          <w:szCs w:val="30"/>
          <w:lang w:eastAsia="zh-CN" w:bidi="hi-IN"/>
        </w:rPr>
      </w:pPr>
      <w:r w:rsidRPr="00B24057">
        <w:rPr>
          <w:rFonts w:ascii="Times New Roman" w:eastAsia="Lucida Sans Unicode" w:hAnsi="Times New Roman" w:cs="Times New Roman"/>
          <w:kern w:val="1"/>
          <w:sz w:val="30"/>
          <w:szCs w:val="30"/>
          <w:lang w:eastAsia="zh-CN" w:bidi="hi-IN"/>
        </w:rPr>
        <w:t>Губернатор области                                                                    М.Ведерников</w:t>
      </w:r>
    </w:p>
    <w:p w:rsidR="00282832" w:rsidRPr="00B24057" w:rsidRDefault="00282832" w:rsidP="00282832">
      <w:pPr>
        <w:widowControl w:val="0"/>
        <w:tabs>
          <w:tab w:val="left" w:pos="4253"/>
        </w:tabs>
        <w:suppressAutoHyphens/>
        <w:spacing w:after="0" w:line="300" w:lineRule="auto"/>
        <w:rPr>
          <w:rFonts w:ascii="Times New Roman" w:eastAsia="Lucida Sans Unicode" w:hAnsi="Times New Roman" w:cs="Times New Roman"/>
          <w:kern w:val="1"/>
          <w:sz w:val="30"/>
          <w:szCs w:val="30"/>
          <w:lang w:eastAsia="zh-CN" w:bidi="hi-IN"/>
        </w:rPr>
      </w:pPr>
    </w:p>
    <w:p w:rsidR="00282832" w:rsidRPr="00B24057" w:rsidRDefault="00282832" w:rsidP="00282832">
      <w:pPr>
        <w:widowControl w:val="0"/>
        <w:tabs>
          <w:tab w:val="left" w:pos="4253"/>
        </w:tabs>
        <w:suppressAutoHyphens/>
        <w:spacing w:after="0" w:line="300" w:lineRule="auto"/>
        <w:rPr>
          <w:rFonts w:ascii="Times New Roman" w:eastAsia="Lucida Sans Unicode" w:hAnsi="Times New Roman" w:cs="Times New Roman"/>
          <w:kern w:val="1"/>
          <w:sz w:val="30"/>
          <w:szCs w:val="30"/>
          <w:lang w:eastAsia="zh-CN" w:bidi="hi-IN"/>
        </w:rPr>
      </w:pPr>
    </w:p>
    <w:p w:rsidR="001462C2" w:rsidRPr="00B24057" w:rsidRDefault="001462C2" w:rsidP="00282832">
      <w:pPr>
        <w:widowControl w:val="0"/>
        <w:tabs>
          <w:tab w:val="left" w:pos="4253"/>
        </w:tabs>
        <w:suppressAutoHyphens/>
        <w:spacing w:after="0" w:line="300" w:lineRule="auto"/>
        <w:rPr>
          <w:rFonts w:ascii="Times New Roman" w:eastAsia="Lucida Sans Unicode" w:hAnsi="Times New Roman" w:cs="Times New Roman"/>
          <w:kern w:val="1"/>
          <w:sz w:val="30"/>
          <w:szCs w:val="30"/>
          <w:lang w:eastAsia="zh-CN" w:bidi="hi-IN"/>
        </w:rPr>
      </w:pPr>
    </w:p>
    <w:p w:rsidR="00282832" w:rsidRPr="00B24057" w:rsidRDefault="00282832" w:rsidP="00282832">
      <w:pPr>
        <w:autoSpaceDE w:val="0"/>
        <w:spacing w:after="0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82832" w:rsidRPr="00B24057" w:rsidRDefault="00282832" w:rsidP="00282832">
      <w:pPr>
        <w:autoSpaceDE w:val="0"/>
        <w:spacing w:after="0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E97E5A" w:rsidRPr="00B24057" w:rsidRDefault="00E97E5A" w:rsidP="00282832">
      <w:pPr>
        <w:autoSpaceDE w:val="0"/>
        <w:spacing w:after="0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82832" w:rsidRPr="00B24057" w:rsidRDefault="00282832">
      <w:pPr>
        <w:rPr>
          <w:rFonts w:ascii="Times New Roman" w:hAnsi="Times New Roman" w:cs="Times New Roman"/>
          <w:sz w:val="30"/>
          <w:szCs w:val="30"/>
        </w:rPr>
      </w:pPr>
    </w:p>
    <w:p w:rsidR="00282832" w:rsidRPr="00B24057" w:rsidRDefault="00282832" w:rsidP="00282832">
      <w:pPr>
        <w:rPr>
          <w:rFonts w:ascii="Times New Roman" w:hAnsi="Times New Roman" w:cs="Times New Roman"/>
          <w:sz w:val="30"/>
          <w:szCs w:val="30"/>
        </w:rPr>
      </w:pPr>
    </w:p>
    <w:p w:rsidR="00282832" w:rsidRPr="00B24057" w:rsidRDefault="00282832" w:rsidP="00282832">
      <w:pPr>
        <w:rPr>
          <w:rFonts w:ascii="Times New Roman" w:hAnsi="Times New Roman" w:cs="Times New Roman"/>
          <w:sz w:val="30"/>
          <w:szCs w:val="30"/>
        </w:rPr>
      </w:pPr>
    </w:p>
    <w:p w:rsidR="00282832" w:rsidRPr="00B24057" w:rsidRDefault="00282832" w:rsidP="00282832">
      <w:pPr>
        <w:rPr>
          <w:rFonts w:ascii="Times New Roman" w:hAnsi="Times New Roman" w:cs="Times New Roman"/>
          <w:sz w:val="30"/>
          <w:szCs w:val="30"/>
        </w:rPr>
      </w:pPr>
    </w:p>
    <w:p w:rsidR="00282832" w:rsidRPr="00B24057" w:rsidRDefault="00282832" w:rsidP="00282832">
      <w:pPr>
        <w:rPr>
          <w:rFonts w:ascii="Times New Roman" w:hAnsi="Times New Roman" w:cs="Times New Roman"/>
          <w:sz w:val="30"/>
          <w:szCs w:val="30"/>
        </w:rPr>
      </w:pPr>
    </w:p>
    <w:p w:rsidR="00E97E5A" w:rsidRPr="00B24057" w:rsidRDefault="00E97E5A" w:rsidP="00282832">
      <w:pPr>
        <w:rPr>
          <w:rFonts w:ascii="Times New Roman" w:hAnsi="Times New Roman" w:cs="Times New Roman"/>
          <w:sz w:val="30"/>
          <w:szCs w:val="30"/>
        </w:rPr>
      </w:pPr>
    </w:p>
    <w:p w:rsidR="00E97E5A" w:rsidRPr="00B24057" w:rsidRDefault="00E97E5A" w:rsidP="00282832">
      <w:pPr>
        <w:rPr>
          <w:rFonts w:ascii="Times New Roman" w:hAnsi="Times New Roman" w:cs="Times New Roman"/>
          <w:sz w:val="30"/>
          <w:szCs w:val="30"/>
        </w:rPr>
      </w:pPr>
    </w:p>
    <w:sectPr w:rsidR="00E97E5A" w:rsidRPr="00B24057" w:rsidSect="00282832">
      <w:pgSz w:w="11906" w:h="16838"/>
      <w:pgMar w:top="1021" w:right="851" w:bottom="102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5337"/>
    <w:multiLevelType w:val="hybridMultilevel"/>
    <w:tmpl w:val="70BC48BE"/>
    <w:lvl w:ilvl="0" w:tplc="9EBAD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73059"/>
    <w:multiLevelType w:val="hybridMultilevel"/>
    <w:tmpl w:val="773A913C"/>
    <w:lvl w:ilvl="0" w:tplc="D6228638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F96358"/>
    <w:multiLevelType w:val="hybridMultilevel"/>
    <w:tmpl w:val="C688FF92"/>
    <w:lvl w:ilvl="0" w:tplc="F1C48E8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E13"/>
    <w:rsid w:val="001462C2"/>
    <w:rsid w:val="0023438C"/>
    <w:rsid w:val="00256343"/>
    <w:rsid w:val="00282832"/>
    <w:rsid w:val="00353D4D"/>
    <w:rsid w:val="007E392D"/>
    <w:rsid w:val="008B689B"/>
    <w:rsid w:val="008D60BD"/>
    <w:rsid w:val="009C5E7D"/>
    <w:rsid w:val="00A87FA3"/>
    <w:rsid w:val="00B22389"/>
    <w:rsid w:val="00B24057"/>
    <w:rsid w:val="00E00E13"/>
    <w:rsid w:val="00E97E5A"/>
    <w:rsid w:val="00EC79F0"/>
    <w:rsid w:val="00EE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83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146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46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46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46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462C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9C5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83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1462C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462C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462C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462C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462C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3774</Characters>
  <Application>Microsoft Office Word</Application>
  <DocSecurity>0</DocSecurity>
  <Lines>31</Lines>
  <Paragraphs>8</Paragraphs>
  <ScaleCrop>false</ScaleCrop>
  <Company>имидж АПО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2021-01-22T08:28:00Z</dcterms:created>
  <dcterms:modified xsi:type="dcterms:W3CDTF">2021-01-22T08:28:00Z</dcterms:modified>
</cp:coreProperties>
</file>