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Приложение № 3</w:t>
        <w:br/>
        <w:t xml:space="preserve">к Методике проведения оценки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регулирующего воздействия проектов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нормативных правовых актов Псковской области,</w:t>
      </w:r>
    </w:p>
    <w:p>
      <w:pPr>
        <w:suppressAutoHyphens w:val="true"/>
        <w:spacing w:before="0" w:after="0" w:line="240"/>
        <w:ind w:right="0" w:left="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затрагивающих вопросы осуществления</w:t>
      </w:r>
    </w:p>
    <w:p>
      <w:pPr>
        <w:suppressAutoHyphens w:val="true"/>
        <w:spacing w:before="0" w:after="0" w:line="240"/>
        <w:ind w:right="0" w:left="4500" w:firstLine="0"/>
        <w:jc w:val="righ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предпринимательской и инвестиционной деятельности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Опросный  лист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для проведения публичных консультаций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 проекту нормативного правового акта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Постановление Администрации Псковской области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Об утверждении Регламента сопровождения инвестиционных проектов на территории Псковской области по принципу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и внесении изменений в порядок сопровождения стратегических инвестиционных проектов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6"/>
          <w:u w:val="single"/>
          <w:shd w:fill="auto" w:val="clear"/>
        </w:rPr>
        <w:t xml:space="preserve">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shd w:fill="auto" w:val="clear"/>
        </w:rPr>
        <w:t xml:space="preserve">разработанного 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 xml:space="preserve">Государственным комитетом Псковской области совместно с Государственным автономным учреждением Псковской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 xml:space="preserve">Агентство инвестиционного развития Псковской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6"/>
          <w:u w:val="single"/>
          <w:shd w:fill="auto" w:val="clear"/>
        </w:rPr>
        <w:t xml:space="preserve">».</w:t>
      </w:r>
    </w:p>
    <w:p>
      <w:pPr>
        <w:tabs>
          <w:tab w:val="left" w:pos="3150" w:leader="none"/>
        </w:tabs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ab/>
      </w:r>
    </w:p>
    <w:p>
      <w:pPr>
        <w:suppressAutoHyphens w:val="true"/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Контактная информация об участнике публичных консультаций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Наименование участника: 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Сфера деятельности участника: 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Фамилия, имя, отчество контактного лица: 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Номер контактного телефона: 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Адрес электронной почты: 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Перечень вопросов,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обсуждаемых в ходе проведения публичных консультаций</w:t>
      </w:r>
    </w:p>
    <w:p>
      <w:pPr>
        <w:suppressAutoHyphens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Является ли проблема, на решение которой направлен проект нормативного правового акта, актуальной в настоящее время для Псковской области?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Достигнет ли, на Ваш взгляд, предлагаемое правовое регулирование тех целей, на которые оно направлено?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Является ли выбранный вариант решения проблемы оптимальным (в том числе с точки зрения выгод и издержек для субъектов предпринимательской и инвестиционной деятельности, Псковской области, государства и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Какие, по Вашему мнению, субъекты предпринимательской и (или) инвестиционной деятельности будут затронуты предлагаемым правовым регулированием (по видам субъектов, по отраслям, по количеству таких субъектов в Вашем районе, городе)?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Повлияет ли введение предлагаемого правового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6. 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Оцените, насколько полно и точно отражены обязанности, ответственность субъектов предпринимательской и инвестиционной деятельности, а также насколько понятно сформулированы административные процедуры, реализуемые исполнительными органами государственной власти, насколько точно и недвусмысленно прописаны властные полномочия?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7. 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Содержит ли проект нормативного правового акта положения, которые необоснованно затрудняют ведение предпринимательской и инвестиционной деятельности?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8. 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Оцените издержки субъектов предпринимательской и инвестиционной деятельности, возникающие при введении предлагаемого правового регулирования. Какие из них Вы считаете избыточными? Если возможно, оцените затраты на выполнение вводимых требований количественно (в часах рабочего времени, в денежном эквиваленте и прочее).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9. 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Иные предложения и замечания, которые, по Вашему мнению, целесообразно учесть при проведении оценки регулирующего воздействия нормативного правового акта и его принятии.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________________________________________________________________</w:t>
      </w:r>
    </w:p>
    <w:p>
      <w:pPr>
        <w:suppressAutoHyphens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